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arlow" w:cs="Barlow" w:eastAsia="Barlow" w:hAnsi="Barlow"/>
          <w:b w:val="1"/>
          <w:bCs w:val="1"/>
          <w:sz w:val="42"/>
          <w:szCs w:val="42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42"/>
          <w:szCs w:val="42"/>
          <w:rtl w:val="0"/>
        </w:rPr>
        <w:t xml:space="preserve">CROWDFUNDING </w:t>
      </w:r>
    </w:p>
    <w:p w:rsidR="00000000" w:rsidDel="00000000" w:rsidP="00000000" w:rsidRDefault="00000000" w:rsidRPr="00000000" w14:paraId="00000002">
      <w:pPr>
        <w:rPr>
          <w:rFonts w:ascii="Barlow" w:cs="Barlow" w:eastAsia="Barlow" w:hAnsi="Barlow"/>
          <w:sz w:val="36"/>
          <w:szCs w:val="36"/>
        </w:rPr>
      </w:pPr>
      <w:r w:rsidDel="00000000" w:rsidR="00000000" w:rsidRPr="00000000">
        <w:rPr>
          <w:rFonts w:ascii="Barlow" w:cs="Barlow" w:eastAsia="Barlow" w:hAnsi="Barlow"/>
          <w:sz w:val="36"/>
          <w:szCs w:val="36"/>
          <w:rtl w:val="0"/>
        </w:rPr>
        <w:t xml:space="preserve">YOON France</w:t>
      </w:r>
    </w:p>
    <w:p w:rsidR="00000000" w:rsidDel="00000000" w:rsidP="00000000" w:rsidRDefault="00000000" w:rsidRPr="00000000" w14:paraId="00000003">
      <w:pPr>
        <w:rPr>
          <w:rFonts w:ascii="Barlow" w:cs="Barlow" w:eastAsia="Barlow" w:hAnsi="Barlow"/>
          <w:i w:val="1"/>
          <w:iCs w:val="1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4"/>
          <w:szCs w:val="24"/>
          <w:rtl w:val="0"/>
        </w:rPr>
        <w:t xml:space="preserve">Dates : du mardi 9 juin au mardi 7 juillet 2026</w:t>
      </w:r>
    </w:p>
    <w:p w:rsidR="00000000" w:rsidDel="00000000" w:rsidP="00000000" w:rsidRDefault="00000000" w:rsidRPr="00000000" w14:paraId="00000004">
      <w:pPr>
        <w:rPr>
          <w:rFonts w:ascii="Barlow" w:cs="Barlow" w:eastAsia="Barlow" w:hAnsi="Barl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6"/>
          <w:szCs w:val="26"/>
          <w:highlight w:val="yellow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Choisis une image ou joint la vidéo téléchargée ou insère le lien vers la vidéo de la campagne (</w:t>
      </w:r>
      <w:hyperlink r:id="rId6">
        <w:r w:rsidDel="00000000" w:rsidR="00000000" w:rsidRPr="00000000">
          <w:rPr>
            <w:b w:val="1"/>
            <w:bCs w:val="1"/>
            <w:color w:val="1155cc"/>
            <w:sz w:val="26"/>
            <w:szCs w:val="26"/>
            <w:highlight w:val="yellow"/>
            <w:u w:val="single"/>
            <w:rtl w:val="0"/>
          </w:rPr>
          <w:t xml:space="preserve">https://youtu.be/RHpDldSYEDg</w:t>
        </w:r>
      </w:hyperlink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 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bCs w:val="1"/>
          <w:sz w:val="26"/>
          <w:szCs w:val="26"/>
          <w:highlight w:val="yellow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Choisis une accroches parmi celles-ci, à placer avant votre texte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 laissons pas les talents des personnes étrangères se perdre.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numPr>
          <w:ilvl w:val="0"/>
          <w:numId w:val="2"/>
        </w:numPr>
        <w:spacing w:after="0" w:before="0" w:line="240" w:lineRule="auto"/>
        <w:ind w:left="720" w:hanging="360"/>
        <w:rPr>
          <w:sz w:val="22"/>
          <w:szCs w:val="22"/>
          <w:u w:val="none"/>
        </w:rPr>
      </w:pPr>
      <w:bookmarkStart w:colFirst="0" w:colLast="0" w:name="_3aj1d5a0l7xa" w:id="0"/>
      <w:bookmarkEnd w:id="0"/>
      <w:r w:rsidDel="00000000" w:rsidR="00000000" w:rsidRPr="00000000">
        <w:rPr>
          <w:sz w:val="22"/>
          <w:szCs w:val="22"/>
          <w:rtl w:val="0"/>
        </w:rPr>
        <w:t xml:space="preserve">Personne ne devrait avoir à subir son travail parce qu’il est étranger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droit de choisir son travail ne devrait pas dépendre de son pays d'origine.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travail choisi, c’est un travail qui dure et profite à tous : à la personne, à l’entreprise, et la société toute entière.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 accompagnement qui prend son temps, c’est un accompagnement qui va jusqu’au bout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 accompagnement progressif et à la carte, c’est un accompagnement qui permet à la personne d’être l’actrice principale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 accompagnement personnalisé vers un objectif choisi, c’est un travail durable</w:t>
      </w:r>
    </w:p>
    <w:p w:rsidR="00000000" w:rsidDel="00000000" w:rsidP="00000000" w:rsidRDefault="00000000" w:rsidRPr="00000000" w14:paraId="0000000F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Texte de présentation pour les réseaux sociaux :</w:t>
      </w:r>
    </w:p>
    <w:p w:rsidR="00000000" w:rsidDel="00000000" w:rsidP="00000000" w:rsidRDefault="00000000" w:rsidRPr="00000000" w14:paraId="0000001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Depuis mardi 9 juin, YOON a lancé sa </w:t>
      </w:r>
      <w:r w:rsidDel="00000000" w:rsidR="00000000" w:rsidRPr="00000000">
        <w:rPr>
          <w:b w:val="1"/>
          <w:bCs w:val="1"/>
          <w:rtl w:val="0"/>
        </w:rPr>
        <w:t xml:space="preserve">campagne de financement participatif</w:t>
      </w:r>
      <w:r w:rsidDel="00000000" w:rsidR="00000000" w:rsidRPr="00000000">
        <w:rPr>
          <w:rtl w:val="0"/>
        </w:rPr>
        <w:t xml:space="preserve"> pour financer 50 accompagnements personnalisés vers un travail choisi et durable pour les personnes étrangères en France. 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🎯 Objectif : collecter 20 000 € en 29 jours, et multiplier par 5 ses accompagnements dans la durée !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YOON a besoin de </w:t>
      </w:r>
      <w:r w:rsidDel="00000000" w:rsidR="00000000" w:rsidRPr="00000000">
        <w:rPr>
          <w:b w:val="1"/>
          <w:bCs w:val="1"/>
          <w:rtl w:val="0"/>
        </w:rPr>
        <w:t xml:space="preserve">votre soutien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Plus qu’une campagne, ce crowdfunding est </w:t>
      </w:r>
      <w:r w:rsidDel="00000000" w:rsidR="00000000" w:rsidRPr="00000000">
        <w:rPr>
          <w:b w:val="1"/>
          <w:bCs w:val="1"/>
          <w:rtl w:val="0"/>
        </w:rPr>
        <w:t xml:space="preserve">un rendez-vous collectif</w:t>
      </w:r>
      <w:r w:rsidDel="00000000" w:rsidR="00000000" w:rsidRPr="00000000">
        <w:rPr>
          <w:rtl w:val="0"/>
        </w:rPr>
        <w:t xml:space="preserve"> pour défendre ce qui nous tient à cœur : une</w:t>
      </w:r>
      <w:r w:rsidDel="00000000" w:rsidR="00000000" w:rsidRPr="00000000">
        <w:rPr>
          <w:b w:val="1"/>
          <w:bCs w:val="1"/>
          <w:rtl w:val="0"/>
        </w:rPr>
        <w:t xml:space="preserve"> intégration professionnelle juste et durable</w:t>
      </w:r>
      <w:r w:rsidDel="00000000" w:rsidR="00000000" w:rsidRPr="00000000">
        <w:rPr>
          <w:rtl w:val="0"/>
        </w:rPr>
        <w:t xml:space="preserve"> des personnes étrangères et d’origine étrangère en France.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🚀 Je compte sur vous pour faire de cette campagne </w:t>
      </w:r>
      <w:r w:rsidDel="00000000" w:rsidR="00000000" w:rsidRPr="00000000">
        <w:rPr>
          <w:b w:val="1"/>
          <w:bCs w:val="1"/>
          <w:rtl w:val="0"/>
        </w:rPr>
        <w:t xml:space="preserve">une vraie vague de solidarité</w:t>
      </w:r>
      <w:r w:rsidDel="00000000" w:rsidR="00000000" w:rsidRPr="00000000">
        <w:rPr>
          <w:rtl w:val="0"/>
        </w:rPr>
        <w:t xml:space="preserve"> à destination des personnes étrangères en recherche de travail en France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👉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arlow" w:cs="Barlow" w:eastAsia="Barlow" w:hAnsi="Barl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—------------------------------------</w:t>
      </w:r>
    </w:p>
    <w:p w:rsidR="00000000" w:rsidDel="00000000" w:rsidP="00000000" w:rsidRDefault="00000000" w:rsidRPr="00000000" w14:paraId="0000001B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highlight w:val="yellow"/>
          <w:rtl w:val="0"/>
        </w:rPr>
        <w:t xml:space="preserve">Texte pour sms/whatsapp</w:t>
      </w:r>
    </w:p>
    <w:p w:rsidR="00000000" w:rsidDel="00000000" w:rsidP="00000000" w:rsidRDefault="00000000" w:rsidRPr="00000000" w14:paraId="0000001D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Hello </w:t>
      </w:r>
      <w:r w:rsidDel="00000000" w:rsidR="00000000" w:rsidRPr="00000000">
        <w:rPr>
          <w:b w:val="1"/>
          <w:bCs w:val="1"/>
          <w:i w:val="1"/>
          <w:iCs w:val="1"/>
          <w:shd w:fill="fff2cc" w:val="clear"/>
          <w:rtl w:val="0"/>
        </w:rPr>
        <w:t xml:space="preserve">+ prénom</w:t>
      </w:r>
      <w:r w:rsidDel="00000000" w:rsidR="00000000" w:rsidRPr="00000000">
        <w:rPr>
          <w:highlight w:val="white"/>
          <w:rtl w:val="0"/>
        </w:rPr>
        <w:t xml:space="preserve"> ! 😊</w:t>
        <w:br w:type="textWrapping"/>
        <w:t xml:space="preserve"> Je te partage un projet que je soutiens et qui me tient à cœur.</w:t>
      </w:r>
    </w:p>
    <w:p w:rsidR="00000000" w:rsidDel="00000000" w:rsidP="00000000" w:rsidRDefault="00000000" w:rsidRPr="00000000" w14:paraId="0000001F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C’est une campagne pour mieux accompagner les personnes étrangères vers un travail choisi et durable en France, organisés par</w:t>
      </w:r>
      <w:hyperlink r:id="rId8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l’association YOON</w:t>
        </w:r>
      </w:hyperlink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[Accroche de ton choix]</w:t>
      </w:r>
    </w:p>
    <w:p w:rsidR="00000000" w:rsidDel="00000000" w:rsidP="00000000" w:rsidRDefault="00000000" w:rsidRPr="00000000" w14:paraId="00000021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rtl w:val="0"/>
        </w:rPr>
        <w:t xml:space="preserve">👉</w:t>
      </w:r>
      <w:r w:rsidDel="00000000" w:rsidR="00000000" w:rsidRPr="00000000">
        <w:rPr>
          <w:highlight w:val="white"/>
          <w:rtl w:val="0"/>
        </w:rPr>
        <w:t xml:space="preserve">Pour faire un don, c’est par ici 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highlight w:val="yellow"/>
          <w:rtl w:val="0"/>
        </w:rPr>
        <w:t xml:space="preserve">Court texte de présentation</w:t>
      </w: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(environ 15 mots)</w:t>
      </w: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 : </w:t>
      </w:r>
    </w:p>
    <w:p w:rsidR="00000000" w:rsidDel="00000000" w:rsidP="00000000" w:rsidRDefault="00000000" w:rsidRPr="00000000" w14:paraId="00000024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TOP départ pour le crowdfunding de l’association YOON France ! RDV sur la page HelloAsso et leurs réseaux pour contribuer, liker et partager !</w:t>
      </w:r>
    </w:p>
    <w:p w:rsidR="00000000" w:rsidDel="00000000" w:rsidP="00000000" w:rsidRDefault="00000000" w:rsidRPr="00000000" w14:paraId="00000025">
      <w:pPr>
        <w:rPr>
          <w:rFonts w:ascii="Barlow" w:cs="Barlow" w:eastAsia="Barlow" w:hAnsi="Barlow"/>
          <w:sz w:val="24"/>
          <w:szCs w:val="24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—------------------------------------</w:t>
      </w:r>
    </w:p>
    <w:p w:rsidR="00000000" w:rsidDel="00000000" w:rsidP="00000000" w:rsidRDefault="00000000" w:rsidRPr="00000000" w14:paraId="00000027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highlight w:val="yellow"/>
          <w:rtl w:val="0"/>
        </w:rPr>
        <w:t xml:space="preserve">Long texte de présentation/lancement : </w:t>
      </w:r>
    </w:p>
    <w:p w:rsidR="00000000" w:rsidDel="00000000" w:rsidP="00000000" w:rsidRDefault="00000000" w:rsidRPr="00000000" w14:paraId="00000029">
      <w:pPr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Depuis mardi 9 juin, YOON a lancé sa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campagne de financement participatif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pour </w:t>
      </w:r>
      <w:r w:rsidDel="00000000" w:rsidR="00000000" w:rsidRPr="00000000">
        <w:rPr>
          <w:rFonts w:ascii="Barlow" w:cs="Barlow" w:eastAsia="Barlow" w:hAnsi="Barlow"/>
          <w:u w:val="single"/>
          <w:rtl w:val="0"/>
        </w:rPr>
        <w:t xml:space="preserve">multiplier par 5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ses accompagnements individuels personnalisés et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accompagner chaque année 50 personnes étrangères à accéder à un travail choisi et durable !</w:t>
      </w:r>
    </w:p>
    <w:p w:rsidR="00000000" w:rsidDel="00000000" w:rsidP="00000000" w:rsidRDefault="00000000" w:rsidRPr="00000000" w14:paraId="0000002B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🎯 Objectif : collecter 20 000 € en 29 jours</w:t>
      </w:r>
    </w:p>
    <w:p w:rsidR="00000000" w:rsidDel="00000000" w:rsidP="00000000" w:rsidRDefault="00000000" w:rsidRPr="00000000" w14:paraId="0000002D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YOON a besoin de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votre soutien</w:t>
      </w:r>
      <w:r w:rsidDel="00000000" w:rsidR="00000000" w:rsidRPr="00000000">
        <w:rPr>
          <w:rFonts w:ascii="Barlow" w:cs="Barlow" w:eastAsia="Barlow" w:hAnsi="Barlow"/>
          <w:rtl w:val="0"/>
        </w:rPr>
        <w:t xml:space="preserve">, dès le premier jour  : plus on frappe fort dès le départ, plus on a de chances de réussir ! </w:t>
      </w:r>
    </w:p>
    <w:p w:rsidR="00000000" w:rsidDel="00000000" w:rsidP="00000000" w:rsidRDefault="00000000" w:rsidRPr="00000000" w14:paraId="0000002E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Plus qu’une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campagne, ce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crowdfunding est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un rendez-vous collectif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pour défendre le droit des personnes étrangères à choisir un travail qui leur plaît, à être accompagnées à la hauteur de leurs besoins, envies et compétences, pour ce qui nous tient à cœur : une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 intégration professionnelle juste et durable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des personnes étrangères et d’origine étrangère en France.</w:t>
      </w:r>
    </w:p>
    <w:p w:rsidR="00000000" w:rsidDel="00000000" w:rsidP="00000000" w:rsidRDefault="00000000" w:rsidRPr="00000000" w14:paraId="0000002F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🚀 On compte sur vous pour faire de cette campagne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une vraie vague de solidarité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à destination des personnes étrangères en recherche de travail en France</w:t>
      </w:r>
    </w:p>
    <w:p w:rsidR="00000000" w:rsidDel="00000000" w:rsidP="00000000" w:rsidRDefault="00000000" w:rsidRPr="00000000" w14:paraId="00000031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Lien de la page de crowdfunding sur HelloAsso </w:t>
      </w: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helloasso.com/associations/yoon-france/collectes/accompagner-50-personnes-etrangeres-a-acceder-a-un-travail-choisi-et-durable" TargetMode="External"/><Relationship Id="rId10" Type="http://schemas.openxmlformats.org/officeDocument/2006/relationships/hyperlink" Target="https://www.helloasso.com/associations/yoon-france/collectes/accompagner-50-personnes-etrangeres-a-acceder-a-un-travail-choisi-et-durable" TargetMode="External"/><Relationship Id="rId12" Type="http://schemas.openxmlformats.org/officeDocument/2006/relationships/hyperlink" Target="https://www.helloasso.com/associations/yoon-france/collectes/accompagner-50-personnes-etrangeres-a-acceder-a-un-travail-choisi-et-durable" TargetMode="External"/><Relationship Id="rId9" Type="http://schemas.openxmlformats.org/officeDocument/2006/relationships/hyperlink" Target="http://www.yoonfrance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RHpDldSYEDg" TargetMode="External"/><Relationship Id="rId7" Type="http://schemas.openxmlformats.org/officeDocument/2006/relationships/hyperlink" Target="https://www.helloasso.com/associations/yoon-france/collectes/accompagner-50-personnes-etrangeres-a-acceder-a-un-travail-choisi-et-durable" TargetMode="External"/><Relationship Id="rId8" Type="http://schemas.openxmlformats.org/officeDocument/2006/relationships/hyperlink" Target="http://www.yoonfranc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